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D4" w:rsidRDefault="008E6E2C">
      <w:pPr>
        <w:pStyle w:val="CA-Ttulo"/>
        <w:spacing w:before="283"/>
        <w:rPr>
          <w:sz w:val="24"/>
        </w:rPr>
      </w:pPr>
      <w:bookmarkStart w:id="0" w:name="_GoBack"/>
      <w:bookmarkEnd w:id="0"/>
      <w:r>
        <w:rPr>
          <w:sz w:val="24"/>
        </w:rPr>
        <w:t>FoRMARME PARA FORMAR y transformar</w:t>
      </w:r>
    </w:p>
    <w:p w:rsidR="00D411D4" w:rsidRDefault="008E6E2C">
      <w:pPr>
        <w:pStyle w:val="CA-Ttulo"/>
        <w:rPr>
          <w:sz w:val="20"/>
          <w:szCs w:val="20"/>
        </w:rPr>
      </w:pPr>
      <w:r>
        <w:rPr>
          <w:sz w:val="20"/>
          <w:szCs w:val="20"/>
        </w:rPr>
        <w:t>Criterios formativos para planificar E impartir una acción formativa</w:t>
      </w:r>
    </w:p>
    <w:p w:rsidR="00D411D4" w:rsidRDefault="00D411D4">
      <w:pPr>
        <w:pStyle w:val="CA-Prrafo"/>
      </w:pP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 xml:space="preserve">Este curso nace con el objetivo de dotar de las herramientas necesarias para montar pequeños cursos de formación e impartir sesiones para jóvenes u </w:t>
      </w:r>
      <w:r>
        <w:rPr>
          <w:szCs w:val="20"/>
        </w:rPr>
        <w:t>otros colectivos. Para ello responderemos a preguntas como:</w:t>
      </w:r>
    </w:p>
    <w:p w:rsidR="00D411D4" w:rsidRDefault="008E6E2C">
      <w:pPr>
        <w:pStyle w:val="CA-Prrafo"/>
        <w:numPr>
          <w:ilvl w:val="0"/>
          <w:numId w:val="5"/>
        </w:numPr>
        <w:rPr>
          <w:szCs w:val="20"/>
        </w:rPr>
      </w:pPr>
      <w:r>
        <w:rPr>
          <w:szCs w:val="20"/>
        </w:rPr>
        <w:t>¿de dónde obtengo la información sobre las necesidades?</w:t>
      </w:r>
    </w:p>
    <w:p w:rsidR="00D411D4" w:rsidRDefault="008E6E2C">
      <w:pPr>
        <w:pStyle w:val="CA-Prrafo"/>
        <w:numPr>
          <w:ilvl w:val="0"/>
          <w:numId w:val="5"/>
        </w:numPr>
        <w:rPr>
          <w:szCs w:val="20"/>
        </w:rPr>
      </w:pPr>
      <w:r>
        <w:rPr>
          <w:szCs w:val="20"/>
        </w:rPr>
        <w:t>¿cómo defino el proyecto?</w:t>
      </w:r>
    </w:p>
    <w:p w:rsidR="00D411D4" w:rsidRDefault="008E6E2C">
      <w:pPr>
        <w:pStyle w:val="CA-Prrafo"/>
        <w:numPr>
          <w:ilvl w:val="0"/>
          <w:numId w:val="5"/>
        </w:numPr>
        <w:rPr>
          <w:szCs w:val="20"/>
        </w:rPr>
      </w:pPr>
      <w:r>
        <w:rPr>
          <w:szCs w:val="20"/>
        </w:rPr>
        <w:t>¿cómo defino los objetivos y sus indicadores de evaluación?</w:t>
      </w:r>
    </w:p>
    <w:p w:rsidR="00D411D4" w:rsidRDefault="008E6E2C">
      <w:pPr>
        <w:pStyle w:val="CA-Prrafo"/>
        <w:numPr>
          <w:ilvl w:val="0"/>
          <w:numId w:val="5"/>
        </w:numPr>
        <w:rPr>
          <w:szCs w:val="20"/>
        </w:rPr>
      </w:pPr>
      <w:r>
        <w:rPr>
          <w:szCs w:val="20"/>
        </w:rPr>
        <w:t>¿es tan importante el método empleado?</w:t>
      </w:r>
    </w:p>
    <w:p w:rsidR="00D411D4" w:rsidRDefault="008E6E2C">
      <w:pPr>
        <w:pStyle w:val="CA-Prrafo"/>
        <w:numPr>
          <w:ilvl w:val="0"/>
          <w:numId w:val="5"/>
        </w:numPr>
        <w:rPr>
          <w:szCs w:val="20"/>
        </w:rPr>
      </w:pPr>
      <w:r>
        <w:rPr>
          <w:szCs w:val="20"/>
        </w:rPr>
        <w:t>¿cómo puedo dis</w:t>
      </w:r>
      <w:r>
        <w:rPr>
          <w:szCs w:val="20"/>
        </w:rPr>
        <w:t>eñar una sesión con garantías?</w:t>
      </w:r>
    </w:p>
    <w:p w:rsidR="00D411D4" w:rsidRDefault="008E6E2C">
      <w:pPr>
        <w:pStyle w:val="CA-Prrafo"/>
        <w:numPr>
          <w:ilvl w:val="0"/>
          <w:numId w:val="5"/>
        </w:numPr>
        <w:rPr>
          <w:szCs w:val="20"/>
        </w:rPr>
      </w:pPr>
      <w:r>
        <w:rPr>
          <w:szCs w:val="20"/>
        </w:rPr>
        <w:t>¿Qué habilidades docentes tengo que poner en práctica?</w:t>
      </w:r>
    </w:p>
    <w:p w:rsidR="00D411D4" w:rsidRDefault="00D411D4">
      <w:pPr>
        <w:pStyle w:val="CA-Prrafo"/>
        <w:rPr>
          <w:szCs w:val="20"/>
        </w:rPr>
      </w:pPr>
    </w:p>
    <w:p w:rsidR="00D411D4" w:rsidRDefault="008E6E2C">
      <w:pPr>
        <w:pStyle w:val="CA-Prrafo"/>
        <w:rPr>
          <w:b/>
          <w:caps/>
          <w:szCs w:val="20"/>
        </w:rPr>
      </w:pPr>
      <w:r>
        <w:rPr>
          <w:b/>
          <w:caps/>
          <w:szCs w:val="20"/>
        </w:rPr>
        <w:t>Personas destinatarias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 xml:space="preserve">Personal técnico municipal relacionado con infancia y juventud, así como otros agentes dinamizadores de la juventud serrana. </w:t>
      </w:r>
    </w:p>
    <w:p w:rsidR="00D411D4" w:rsidRDefault="00D411D4">
      <w:pPr>
        <w:pStyle w:val="CA-Prrafo"/>
        <w:rPr>
          <w:szCs w:val="20"/>
        </w:rPr>
      </w:pPr>
    </w:p>
    <w:p w:rsidR="00D411D4" w:rsidRDefault="008E6E2C">
      <w:pPr>
        <w:pStyle w:val="CA-Ttulo3"/>
        <w:rPr>
          <w:caps/>
          <w:sz w:val="20"/>
          <w:szCs w:val="20"/>
        </w:rPr>
      </w:pPr>
      <w:r>
        <w:rPr>
          <w:caps/>
          <w:sz w:val="20"/>
          <w:szCs w:val="20"/>
        </w:rPr>
        <w:t>Objetivos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Las perso</w:t>
      </w:r>
      <w:r>
        <w:rPr>
          <w:szCs w:val="20"/>
        </w:rPr>
        <w:t>nas participantes en este curso serán capaces de:</w:t>
      </w:r>
    </w:p>
    <w:p w:rsidR="00D411D4" w:rsidRDefault="008E6E2C">
      <w:pPr>
        <w:pStyle w:val="CA-Prrafo"/>
        <w:numPr>
          <w:ilvl w:val="0"/>
          <w:numId w:val="6"/>
        </w:numPr>
        <w:rPr>
          <w:szCs w:val="20"/>
        </w:rPr>
      </w:pPr>
      <w:r>
        <w:rPr>
          <w:szCs w:val="20"/>
        </w:rPr>
        <w:t>Ajustar las acciones formativas en función de las necesidades detectadas.</w:t>
      </w:r>
    </w:p>
    <w:p w:rsidR="00D411D4" w:rsidRDefault="008E6E2C">
      <w:pPr>
        <w:pStyle w:val="CA-Prrafo"/>
        <w:numPr>
          <w:ilvl w:val="0"/>
          <w:numId w:val="6"/>
        </w:numPr>
        <w:rPr>
          <w:szCs w:val="20"/>
        </w:rPr>
      </w:pPr>
      <w:r>
        <w:rPr>
          <w:szCs w:val="20"/>
        </w:rPr>
        <w:t>Redactar objetivos de aprendizaje con claridad y realistas.</w:t>
      </w:r>
    </w:p>
    <w:p w:rsidR="00D411D4" w:rsidRDefault="008E6E2C">
      <w:pPr>
        <w:pStyle w:val="CA-Prrafo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Planificar las actividades y técnicas formativas en función del momento </w:t>
      </w:r>
      <w:r>
        <w:rPr>
          <w:szCs w:val="20"/>
        </w:rPr>
        <w:t>grupal.</w:t>
      </w:r>
    </w:p>
    <w:p w:rsidR="00D411D4" w:rsidRDefault="008E6E2C">
      <w:pPr>
        <w:pStyle w:val="CA-Prrafo"/>
        <w:numPr>
          <w:ilvl w:val="0"/>
          <w:numId w:val="6"/>
        </w:numPr>
        <w:rPr>
          <w:szCs w:val="20"/>
        </w:rPr>
      </w:pPr>
      <w:r>
        <w:rPr>
          <w:szCs w:val="20"/>
        </w:rPr>
        <w:t>Diseñar técnicas formativas participativas y coherentes con la programación propuesta.</w:t>
      </w:r>
    </w:p>
    <w:p w:rsidR="00D411D4" w:rsidRDefault="008E6E2C">
      <w:pPr>
        <w:pStyle w:val="CA-Prrafo"/>
        <w:numPr>
          <w:ilvl w:val="0"/>
          <w:numId w:val="6"/>
        </w:numPr>
        <w:rPr>
          <w:szCs w:val="20"/>
        </w:rPr>
      </w:pPr>
      <w:r>
        <w:rPr>
          <w:szCs w:val="20"/>
        </w:rPr>
        <w:t>Identificar y mejorar las habilidades docentes personales.</w:t>
      </w:r>
    </w:p>
    <w:p w:rsidR="00D411D4" w:rsidRDefault="008E6E2C">
      <w:pPr>
        <w:pStyle w:val="CA-Prrafo"/>
        <w:numPr>
          <w:ilvl w:val="0"/>
          <w:numId w:val="6"/>
        </w:numPr>
        <w:rPr>
          <w:szCs w:val="20"/>
        </w:rPr>
      </w:pPr>
      <w:r>
        <w:rPr>
          <w:szCs w:val="20"/>
        </w:rPr>
        <w:t>Construir una tabla de indicadores de evaluación.</w:t>
      </w:r>
    </w:p>
    <w:p w:rsidR="00D411D4" w:rsidRDefault="00D411D4">
      <w:pPr>
        <w:pStyle w:val="CA-Prrafo"/>
        <w:rPr>
          <w:szCs w:val="20"/>
        </w:rPr>
      </w:pPr>
    </w:p>
    <w:p w:rsidR="00D411D4" w:rsidRDefault="00D411D4">
      <w:pPr>
        <w:pStyle w:val="CA-Prrafo"/>
        <w:rPr>
          <w:szCs w:val="20"/>
        </w:rPr>
      </w:pPr>
    </w:p>
    <w:p w:rsidR="00D411D4" w:rsidRDefault="008E6E2C">
      <w:pPr>
        <w:pStyle w:val="CA-Ttulo3"/>
        <w:rPr>
          <w:caps/>
          <w:sz w:val="20"/>
          <w:szCs w:val="20"/>
        </w:rPr>
      </w:pPr>
      <w:r>
        <w:rPr>
          <w:caps/>
          <w:sz w:val="20"/>
          <w:szCs w:val="20"/>
        </w:rPr>
        <w:t>sESIONES</w:t>
      </w:r>
    </w:p>
    <w:p w:rsidR="00D411D4" w:rsidRDefault="008E6E2C">
      <w:pPr>
        <w:pStyle w:val="CA-Prrafo"/>
        <w:rPr>
          <w:rFonts w:cs="Lucidasans;Times New Roman"/>
          <w:szCs w:val="20"/>
          <w:u w:val="single"/>
        </w:rPr>
      </w:pPr>
      <w:r>
        <w:rPr>
          <w:szCs w:val="20"/>
          <w:u w:val="single"/>
        </w:rPr>
        <w:t xml:space="preserve">1ª sesión: </w:t>
      </w:r>
      <w:r>
        <w:rPr>
          <w:rFonts w:cs="Lucidasans;Times New Roman"/>
          <w:szCs w:val="20"/>
          <w:u w:val="single"/>
        </w:rPr>
        <w:t>12 de mayo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Composición</w:t>
      </w:r>
      <w:r>
        <w:rPr>
          <w:szCs w:val="20"/>
        </w:rPr>
        <w:t xml:space="preserve"> de un proyecto.</w:t>
      </w:r>
    </w:p>
    <w:p w:rsidR="00D411D4" w:rsidRDefault="008E6E2C">
      <w:pPr>
        <w:pStyle w:val="CA-Prrafo"/>
        <w:rPr>
          <w:rFonts w:cs="Lucidasans;Times New Roman"/>
          <w:szCs w:val="20"/>
        </w:rPr>
      </w:pPr>
      <w:r>
        <w:rPr>
          <w:rFonts w:cs="Lucidasans;Times New Roman"/>
          <w:szCs w:val="20"/>
        </w:rPr>
        <w:t>Detección de necesidades formativas: ¿basta solo con que se lo pasen bien y lo disfruten?</w:t>
      </w:r>
    </w:p>
    <w:p w:rsidR="00D411D4" w:rsidRDefault="00D411D4">
      <w:pPr>
        <w:pStyle w:val="CA-Prrafo"/>
        <w:rPr>
          <w:szCs w:val="20"/>
        </w:rPr>
      </w:pPr>
    </w:p>
    <w:p w:rsidR="00D411D4" w:rsidRDefault="008E6E2C">
      <w:pPr>
        <w:pStyle w:val="CA-Prrafo"/>
        <w:rPr>
          <w:rFonts w:cs="Lucidasans;Times New Roman"/>
          <w:szCs w:val="20"/>
          <w:u w:val="single"/>
        </w:rPr>
      </w:pPr>
      <w:r>
        <w:rPr>
          <w:szCs w:val="20"/>
          <w:u w:val="single"/>
        </w:rPr>
        <w:t xml:space="preserve">2ª sesión: </w:t>
      </w:r>
      <w:r>
        <w:rPr>
          <w:rFonts w:cs="Lucidasans;Times New Roman"/>
          <w:szCs w:val="20"/>
          <w:u w:val="single"/>
        </w:rPr>
        <w:t>19 de mayo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Programación de objetivos y contenidos o la importancia de tener claro lo que quiero.</w:t>
      </w:r>
    </w:p>
    <w:p w:rsidR="00D411D4" w:rsidRDefault="00D411D4">
      <w:pPr>
        <w:pStyle w:val="CA-Prrafo"/>
        <w:rPr>
          <w:szCs w:val="20"/>
        </w:rPr>
      </w:pPr>
    </w:p>
    <w:p w:rsidR="00D411D4" w:rsidRDefault="008E6E2C">
      <w:pPr>
        <w:pStyle w:val="CA-Prrafo"/>
        <w:rPr>
          <w:rFonts w:cs="Lucidasans;Times New Roman"/>
          <w:szCs w:val="20"/>
          <w:u w:val="single"/>
        </w:rPr>
      </w:pPr>
      <w:r>
        <w:rPr>
          <w:szCs w:val="20"/>
          <w:u w:val="single"/>
        </w:rPr>
        <w:t xml:space="preserve">3ª sesión: </w:t>
      </w:r>
      <w:r>
        <w:rPr>
          <w:rFonts w:cs="Lucidasans;Times New Roman"/>
          <w:szCs w:val="20"/>
          <w:u w:val="single"/>
        </w:rPr>
        <w:t>26 de mayo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Diseño de técnicas formativas: ¿es tan determinante hacer un buen diseño de una sesión?</w:t>
      </w:r>
    </w:p>
    <w:p w:rsidR="00D411D4" w:rsidRDefault="00D411D4">
      <w:pPr>
        <w:pStyle w:val="CA-Prrafo"/>
        <w:rPr>
          <w:szCs w:val="20"/>
        </w:rPr>
      </w:pPr>
    </w:p>
    <w:p w:rsidR="00D411D4" w:rsidRDefault="008E6E2C">
      <w:pPr>
        <w:pStyle w:val="CA-Prrafo"/>
        <w:rPr>
          <w:rFonts w:cs="Lucidasans;Times New Roman"/>
          <w:szCs w:val="20"/>
          <w:u w:val="single"/>
        </w:rPr>
      </w:pPr>
      <w:r>
        <w:rPr>
          <w:szCs w:val="20"/>
          <w:u w:val="single"/>
        </w:rPr>
        <w:t xml:space="preserve">4ª sesión: </w:t>
      </w:r>
      <w:r>
        <w:rPr>
          <w:rFonts w:cs="Lucidasans;Times New Roman"/>
          <w:szCs w:val="20"/>
          <w:u w:val="single"/>
        </w:rPr>
        <w:t>2 de junio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Habilidades docentes: ¿son tan necesarias como dicen?</w:t>
      </w:r>
    </w:p>
    <w:p w:rsidR="00D411D4" w:rsidRDefault="00D411D4">
      <w:pPr>
        <w:pStyle w:val="CA-Prrafo"/>
        <w:rPr>
          <w:szCs w:val="20"/>
        </w:rPr>
      </w:pPr>
    </w:p>
    <w:p w:rsidR="00D411D4" w:rsidRDefault="008E6E2C">
      <w:pPr>
        <w:pStyle w:val="CA-Prrafo"/>
        <w:rPr>
          <w:rFonts w:cs="Lucidasans;Times New Roman"/>
          <w:szCs w:val="20"/>
          <w:u w:val="single"/>
        </w:rPr>
      </w:pPr>
      <w:r>
        <w:rPr>
          <w:szCs w:val="20"/>
          <w:u w:val="single"/>
        </w:rPr>
        <w:t>5ª sesión: 9</w:t>
      </w:r>
      <w:r>
        <w:rPr>
          <w:rFonts w:cs="Lucidasans;Times New Roman"/>
          <w:szCs w:val="20"/>
          <w:u w:val="single"/>
        </w:rPr>
        <w:t xml:space="preserve"> de junio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Cómo diseñar una tabla de indicadores de evaluación acorde a los obj</w:t>
      </w:r>
      <w:r>
        <w:rPr>
          <w:szCs w:val="20"/>
        </w:rPr>
        <w:t>etivos planteados: ¿cómo puedo evaluar un curso con garantías?</w:t>
      </w:r>
    </w:p>
    <w:p w:rsidR="00D411D4" w:rsidRDefault="008E6E2C">
      <w:pPr>
        <w:pStyle w:val="CA-Prrafo"/>
        <w:rPr>
          <w:rFonts w:cs="Lucidasans;Times New Roman"/>
          <w:szCs w:val="20"/>
        </w:rPr>
      </w:pPr>
      <w:r>
        <w:rPr>
          <w:rFonts w:cs="Lucidasans;Times New Roman"/>
          <w:szCs w:val="20"/>
        </w:rPr>
        <w:lastRenderedPageBreak/>
        <w:t>Evaluación del curso.</w:t>
      </w:r>
    </w:p>
    <w:p w:rsidR="00D411D4" w:rsidRDefault="00D411D4">
      <w:pPr>
        <w:pStyle w:val="CA-Prrafo"/>
        <w:rPr>
          <w:rFonts w:cs="Lucidasans;Times New Roman"/>
          <w:szCs w:val="20"/>
        </w:rPr>
      </w:pPr>
    </w:p>
    <w:p w:rsidR="00D411D4" w:rsidRDefault="008E6E2C">
      <w:pPr>
        <w:pStyle w:val="CA-Ttulo3"/>
        <w:rPr>
          <w:caps/>
          <w:sz w:val="20"/>
          <w:szCs w:val="20"/>
        </w:rPr>
      </w:pPr>
      <w:r>
        <w:rPr>
          <w:caps/>
          <w:sz w:val="20"/>
          <w:szCs w:val="20"/>
        </w:rPr>
        <w:t>Método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Los principios metodológicos que se aplicarán durante el curso serán los siguientes: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- Dialógico.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- Creadora de sentido.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- Solidaria.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- Instrumental.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 xml:space="preserve">- Respetuosa </w:t>
      </w:r>
      <w:r>
        <w:rPr>
          <w:szCs w:val="20"/>
        </w:rPr>
        <w:t>con la diversidad y orientada a la igualdad.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- Consciente de la diversidad de las distintas inteligencias.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- Participativa (Protagonismo Grupal).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- Creativa.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- Experiencial.</w:t>
      </w:r>
    </w:p>
    <w:p w:rsidR="00D411D4" w:rsidRDefault="00D411D4">
      <w:pPr>
        <w:pStyle w:val="CA-Prrafo"/>
        <w:rPr>
          <w:szCs w:val="20"/>
        </w:rPr>
      </w:pPr>
    </w:p>
    <w:p w:rsidR="00D411D4" w:rsidRDefault="00D411D4">
      <w:pPr>
        <w:pStyle w:val="CA-Prrafo"/>
        <w:rPr>
          <w:szCs w:val="20"/>
        </w:rPr>
      </w:pPr>
    </w:p>
    <w:p w:rsidR="00D411D4" w:rsidRDefault="008E6E2C">
      <w:pPr>
        <w:pStyle w:val="CA-Prrafo"/>
        <w:rPr>
          <w:b/>
          <w:caps/>
          <w:szCs w:val="20"/>
        </w:rPr>
      </w:pPr>
      <w:r>
        <w:rPr>
          <w:b/>
          <w:caps/>
          <w:szCs w:val="20"/>
        </w:rPr>
        <w:t>Datos del curso</w:t>
      </w:r>
    </w:p>
    <w:p w:rsidR="00D411D4" w:rsidRDefault="00D411D4">
      <w:pPr>
        <w:pStyle w:val="CA-Prrafo"/>
        <w:rPr>
          <w:b/>
          <w:caps/>
          <w:szCs w:val="20"/>
        </w:rPr>
      </w:pPr>
    </w:p>
    <w:p w:rsidR="00D411D4" w:rsidRDefault="008E6E2C">
      <w:pPr>
        <w:pStyle w:val="CA-Prrafo"/>
        <w:spacing w:line="288" w:lineRule="auto"/>
        <w:rPr>
          <w:szCs w:val="20"/>
        </w:rPr>
      </w:pPr>
      <w:r>
        <w:rPr>
          <w:rStyle w:val="Muydestacado"/>
          <w:szCs w:val="20"/>
        </w:rPr>
        <w:t>Fechas</w:t>
      </w:r>
      <w:r>
        <w:rPr>
          <w:rStyle w:val="Muydestacado"/>
          <w:b w:val="0"/>
          <w:bCs w:val="0"/>
          <w:szCs w:val="20"/>
        </w:rPr>
        <w:t xml:space="preserve">: miércoles </w:t>
      </w:r>
      <w:r>
        <w:rPr>
          <w:szCs w:val="20"/>
        </w:rPr>
        <w:t xml:space="preserve">del 12 de mayo al 9 de junio de 2021 </w:t>
      </w:r>
    </w:p>
    <w:p w:rsidR="00D411D4" w:rsidRDefault="008E6E2C">
      <w:pPr>
        <w:pStyle w:val="CA-Prrafo"/>
        <w:spacing w:line="288" w:lineRule="auto"/>
        <w:rPr>
          <w:szCs w:val="20"/>
        </w:rPr>
      </w:pPr>
      <w:r>
        <w:rPr>
          <w:b/>
          <w:bCs/>
          <w:szCs w:val="20"/>
        </w:rPr>
        <w:t>Horario</w:t>
      </w:r>
      <w:r>
        <w:rPr>
          <w:szCs w:val="20"/>
        </w:rPr>
        <w:t>: de 10 a 14 horas</w:t>
      </w:r>
    </w:p>
    <w:p w:rsidR="00D411D4" w:rsidRDefault="008E6E2C">
      <w:pPr>
        <w:pStyle w:val="CA-Prrafo"/>
        <w:spacing w:line="288" w:lineRule="auto"/>
        <w:rPr>
          <w:szCs w:val="20"/>
        </w:rPr>
      </w:pPr>
      <w:r>
        <w:rPr>
          <w:rStyle w:val="Muydestacado"/>
          <w:szCs w:val="20"/>
        </w:rPr>
        <w:t>Nº horas</w:t>
      </w:r>
      <w:r>
        <w:rPr>
          <w:rStyle w:val="Muydestacado"/>
          <w:b w:val="0"/>
          <w:bCs w:val="0"/>
          <w:szCs w:val="20"/>
        </w:rPr>
        <w:t xml:space="preserve">: </w:t>
      </w:r>
      <w:r>
        <w:rPr>
          <w:szCs w:val="20"/>
        </w:rPr>
        <w:t>20</w:t>
      </w:r>
    </w:p>
    <w:p w:rsidR="00D411D4" w:rsidRDefault="008E6E2C">
      <w:pPr>
        <w:pStyle w:val="CA-Prrafo"/>
        <w:spacing w:line="288" w:lineRule="auto"/>
        <w:rPr>
          <w:szCs w:val="20"/>
        </w:rPr>
      </w:pPr>
      <w:r>
        <w:rPr>
          <w:b/>
          <w:bCs/>
          <w:szCs w:val="20"/>
        </w:rPr>
        <w:t>Lugar</w:t>
      </w:r>
      <w:r>
        <w:rPr>
          <w:szCs w:val="20"/>
        </w:rPr>
        <w:t>: Sede del Embalse del Atazar.</w:t>
      </w:r>
    </w:p>
    <w:p w:rsidR="00D411D4" w:rsidRDefault="008E6E2C">
      <w:pPr>
        <w:pStyle w:val="CA-Prrafo"/>
        <w:spacing w:line="288" w:lineRule="auto"/>
        <w:rPr>
          <w:szCs w:val="20"/>
        </w:rPr>
      </w:pPr>
      <w:r>
        <w:rPr>
          <w:szCs w:val="20"/>
        </w:rPr>
        <w:t>C/ Real, 47</w:t>
      </w:r>
    </w:p>
    <w:p w:rsidR="00D411D4" w:rsidRDefault="008E6E2C">
      <w:pPr>
        <w:pStyle w:val="CA-Prrafo"/>
        <w:spacing w:line="288" w:lineRule="auto"/>
        <w:rPr>
          <w:szCs w:val="20"/>
        </w:rPr>
      </w:pPr>
      <w:r>
        <w:rPr>
          <w:szCs w:val="20"/>
        </w:rPr>
        <w:t>El Berrueco</w:t>
      </w:r>
    </w:p>
    <w:p w:rsidR="00D411D4" w:rsidRDefault="00D411D4">
      <w:pPr>
        <w:pStyle w:val="CA-Prrafo"/>
        <w:spacing w:line="288" w:lineRule="auto"/>
      </w:pPr>
    </w:p>
    <w:p w:rsidR="00D411D4" w:rsidRDefault="008E6E2C">
      <w:pPr>
        <w:pStyle w:val="CA-Prrafo"/>
        <w:spacing w:line="288" w:lineRule="auto"/>
        <w:rPr>
          <w:b/>
          <w:bCs/>
          <w:szCs w:val="20"/>
        </w:rPr>
      </w:pPr>
      <w:r>
        <w:rPr>
          <w:szCs w:val="20"/>
        </w:rPr>
        <w:t xml:space="preserve">Curso </w:t>
      </w:r>
      <w:r>
        <w:rPr>
          <w:b/>
          <w:bCs/>
          <w:szCs w:val="20"/>
        </w:rPr>
        <w:t>gratuito</w:t>
      </w:r>
    </w:p>
    <w:p w:rsidR="00D411D4" w:rsidRDefault="00D411D4">
      <w:pPr>
        <w:pStyle w:val="CA-Prrafo"/>
        <w:spacing w:line="288" w:lineRule="auto"/>
        <w:rPr>
          <w:szCs w:val="20"/>
        </w:rPr>
      </w:pPr>
    </w:p>
    <w:p w:rsidR="00D411D4" w:rsidRDefault="008E6E2C">
      <w:pPr>
        <w:pStyle w:val="CA-Prrafo"/>
        <w:spacing w:line="288" w:lineRule="auto"/>
        <w:rPr>
          <w:szCs w:val="20"/>
        </w:rPr>
      </w:pPr>
      <w:r>
        <w:rPr>
          <w:b/>
          <w:bCs/>
          <w:szCs w:val="20"/>
        </w:rPr>
        <w:t>Formador</w:t>
      </w:r>
      <w:r>
        <w:rPr>
          <w:szCs w:val="20"/>
        </w:rPr>
        <w:t>: Alberto Brasero Iniesta</w:t>
      </w:r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>Formador, educador y coordinador</w:t>
      </w:r>
    </w:p>
    <w:p w:rsidR="00D411D4" w:rsidRDefault="008E6E2C">
      <w:pPr>
        <w:pStyle w:val="CA-Prrafo"/>
        <w:rPr>
          <w:rStyle w:val="EnlacedeInternet"/>
          <w:szCs w:val="20"/>
        </w:rPr>
      </w:pPr>
      <w:hyperlink r:id="rId7">
        <w:r>
          <w:rPr>
            <w:rStyle w:val="EnlacedeInternet"/>
            <w:szCs w:val="20"/>
          </w:rPr>
          <w:t>Garúa, S. Coop. Mad.</w:t>
        </w:r>
      </w:hyperlink>
    </w:p>
    <w:p w:rsidR="00D411D4" w:rsidRDefault="008E6E2C">
      <w:pPr>
        <w:pStyle w:val="CA-Prrafo"/>
        <w:rPr>
          <w:szCs w:val="20"/>
        </w:rPr>
      </w:pPr>
      <w:r>
        <w:rPr>
          <w:szCs w:val="20"/>
        </w:rPr>
        <w:t xml:space="preserve">Saberes y </w:t>
      </w:r>
      <w:r>
        <w:rPr>
          <w:szCs w:val="20"/>
        </w:rPr>
        <w:t>Proyectos Ecosociales</w:t>
      </w:r>
    </w:p>
    <w:sectPr w:rsidR="00D411D4">
      <w:headerReference w:type="default" r:id="rId8"/>
      <w:footerReference w:type="default" r:id="rId9"/>
      <w:pgSz w:w="11906" w:h="16838"/>
      <w:pgMar w:top="1890" w:right="1134" w:bottom="1270" w:left="1134" w:header="643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2C" w:rsidRDefault="008E6E2C">
      <w:r>
        <w:separator/>
      </w:r>
    </w:p>
  </w:endnote>
  <w:endnote w:type="continuationSeparator" w:id="0">
    <w:p w:rsidR="008E6E2C" w:rsidRDefault="008E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default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Nimbus Sans L;Aria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tstream Vera Sans"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D4" w:rsidRDefault="008E6E2C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EF2A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2C" w:rsidRDefault="008E6E2C">
      <w:r>
        <w:separator/>
      </w:r>
    </w:p>
  </w:footnote>
  <w:footnote w:type="continuationSeparator" w:id="0">
    <w:p w:rsidR="008E6E2C" w:rsidRDefault="008E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D4" w:rsidRDefault="008E6E2C">
    <w:pPr>
      <w:pStyle w:val="CA-Encabezamiento"/>
    </w:pPr>
    <w:r>
      <w:t>Formarme para Formar y Transformar.</w:t>
    </w:r>
    <w:r>
      <w:rPr>
        <w:noProof/>
        <w:lang w:eastAsia="es-E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163195</wp:posOffset>
          </wp:positionV>
          <wp:extent cx="914400" cy="31813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977" t="19745" r="9977" b="1483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981710</wp:posOffset>
          </wp:positionH>
          <wp:positionV relativeFrom="paragraph">
            <wp:posOffset>97155</wp:posOffset>
          </wp:positionV>
          <wp:extent cx="577215" cy="44259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11D4" w:rsidRDefault="008E6E2C">
    <w:pPr>
      <w:pStyle w:val="CA-Encabezamiento"/>
    </w:pPr>
    <w:r>
      <w:t>Criterios formativos para planificar una acción formativa</w:t>
    </w:r>
  </w:p>
  <w:p w:rsidR="00D411D4" w:rsidRDefault="008E6E2C">
    <w:pPr>
      <w:pStyle w:val="CA-Encabezamiento"/>
    </w:pPr>
    <w:r>
      <w:t>Garúa, S. Coop. Mad. Alberto Brasero Iniesta</w:t>
    </w:r>
    <w:r w:rsidR="00EF2ABF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223520</wp:posOffset>
              </wp:positionV>
              <wp:extent cx="6319520" cy="0"/>
              <wp:effectExtent l="9525" t="13970" r="5080" b="5080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9520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0E99C"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7.6pt" to="487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" strokecolor="#060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5444"/>
    <w:multiLevelType w:val="multilevel"/>
    <w:tmpl w:val="D23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3B22385"/>
    <w:multiLevelType w:val="multilevel"/>
    <w:tmpl w:val="B1BAE3C4"/>
    <w:lvl w:ilvl="0">
      <w:start w:val="1"/>
      <w:numFmt w:val="decimal"/>
      <w:pStyle w:val="CA-numeracio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27452AFB"/>
    <w:multiLevelType w:val="multilevel"/>
    <w:tmpl w:val="3B9C28B0"/>
    <w:lvl w:ilvl="0">
      <w:start w:val="1"/>
      <w:numFmt w:val="none"/>
      <w:pStyle w:val="Encabezad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10124FB"/>
    <w:multiLevelType w:val="multilevel"/>
    <w:tmpl w:val="AFC8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6BA377E"/>
    <w:multiLevelType w:val="multilevel"/>
    <w:tmpl w:val="3A288B58"/>
    <w:lvl w:ilvl="0">
      <w:start w:val="1"/>
      <w:numFmt w:val="bullet"/>
      <w:pStyle w:val="CA-guione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5">
    <w:nsid w:val="44F36ADF"/>
    <w:multiLevelType w:val="multilevel"/>
    <w:tmpl w:val="5804F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Encabezad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Encabezad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D4"/>
    <w:rsid w:val="008E6E2C"/>
    <w:rsid w:val="00D411D4"/>
    <w:rsid w:val="00E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E80A3-02BC-4E3A-BC80-ECD3A5CF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Nimbus Roman No9 L;Times New Ro" w:eastAsia="Nimbus Sans L;Arial" w:hAnsi="Nimbus Roman No9 L;Times New Ro" w:cs="Lucida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numPr>
        <w:numId w:val="3"/>
      </w:numPr>
      <w:spacing w:before="240" w:after="60"/>
      <w:jc w:val="center"/>
      <w:outlineLvl w:val="0"/>
    </w:pPr>
    <w:rPr>
      <w:rFonts w:ascii="Monotype Corsiva" w:hAnsi="Monotype Corsiva" w:cs="Monotype Corsiva"/>
      <w:b/>
      <w:bCs/>
      <w:i/>
      <w:iCs/>
      <w:sz w:val="36"/>
      <w:szCs w:val="36"/>
    </w:rPr>
  </w:style>
  <w:style w:type="paragraph" w:customStyle="1" w:styleId="Encabezado2">
    <w:name w:val="Encabezado 2"/>
    <w:basedOn w:val="Encabezado"/>
    <w:next w:val="Cuerpode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Encabezado3">
    <w:name w:val="Encabezado 3"/>
    <w:basedOn w:val="Encabezado"/>
    <w:next w:val="Cuerpodetexto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Caracteresdenotaalpie">
    <w:name w:val="Caracteres de nota al pie"/>
  </w:style>
  <w:style w:type="character" w:customStyle="1" w:styleId="Smbolosdenumeracin">
    <w:name w:val="Símbolos de numeración"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Ancladenotafinal">
    <w:name w:val="Ancla de nota final"/>
    <w:rPr>
      <w:vertAlign w:val="superscript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16z0">
    <w:name w:val="WW8Num16z0"/>
    <w:rPr>
      <w:rFonts w:ascii="Symbol" w:hAnsi="Symbol" w:cs="OpenSymbol;Arial Unicode MS"/>
      <w:color w:val="3465A4"/>
      <w:sz w:val="22"/>
      <w:szCs w:val="22"/>
    </w:rPr>
  </w:style>
  <w:style w:type="character" w:customStyle="1" w:styleId="WW8Num16z1">
    <w:name w:val="WW8Num16z1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Pr>
      <w:rFonts w:ascii="Symbol" w:hAnsi="Symbol" w:cs="OpenSymbol;Arial Unicode MS"/>
      <w:color w:val="auto"/>
      <w:sz w:val="22"/>
      <w:szCs w:val="22"/>
    </w:rPr>
  </w:style>
  <w:style w:type="character" w:customStyle="1" w:styleId="WW8Num17z1">
    <w:name w:val="WW8Num17z1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Pr>
      <w:rFonts w:ascii="Symbol" w:hAnsi="Symbol" w:cs="OpenSymbol;Arial Unicode MS"/>
      <w:caps w:val="0"/>
      <w:smallCaps w:val="0"/>
      <w:color w:val="BF0041"/>
      <w:spacing w:val="0"/>
      <w:sz w:val="22"/>
      <w:szCs w:val="22"/>
    </w:rPr>
  </w:style>
  <w:style w:type="character" w:customStyle="1" w:styleId="WW8Num12z1">
    <w:name w:val="WW8Num12z1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rPr>
      <w:rFonts w:ascii="Symbol" w:hAnsi="Symbol" w:cs="OpenSymbol;Arial Unicode MS"/>
      <w:color w:val="00A933"/>
      <w:sz w:val="22"/>
      <w:szCs w:val="22"/>
    </w:rPr>
  </w:style>
  <w:style w:type="character" w:customStyle="1" w:styleId="WW8Num18z1">
    <w:name w:val="WW8Num18z1"/>
    <w:rPr>
      <w:rFonts w:ascii="OpenSymbol;Arial Unicode MS" w:hAnsi="OpenSymbol;Arial Unicode MS" w:cs="OpenSymbol;Arial Unicode MS"/>
    </w:rPr>
  </w:style>
  <w:style w:type="character" w:styleId="Textoennegrita">
    <w:name w:val="Strong"/>
    <w:basedOn w:val="Fuentedeprrafopredeter"/>
    <w:rPr>
      <w:b/>
      <w:bCs/>
    </w:rPr>
  </w:style>
  <w:style w:type="character" w:customStyle="1" w:styleId="EnlacedeInternetyavisitado">
    <w:name w:val="Enlace de Internet ya visitado"/>
    <w:rPr>
      <w:color w:val="800000"/>
      <w:u w:val="single"/>
    </w:rPr>
  </w:style>
  <w:style w:type="character" w:customStyle="1" w:styleId="ListLabel2">
    <w:name w:val="ListLabel 2"/>
    <w:rPr>
      <w:rFonts w:cs="Calibri"/>
    </w:rPr>
  </w:style>
  <w:style w:type="character" w:customStyle="1" w:styleId="ListLabel1">
    <w:name w:val="ListLabel 1"/>
    <w:rPr>
      <w:rFonts w:cs="Courier New"/>
    </w:rPr>
  </w:style>
  <w:style w:type="character" w:customStyle="1" w:styleId="WW8Num13z0">
    <w:name w:val="WW8Num13z0"/>
    <w:rPr>
      <w:rFonts w:ascii="Symbol" w:hAnsi="Symbol" w:cs="OpenSymbol;Arial Unicode MS"/>
    </w:rPr>
  </w:style>
  <w:style w:type="character" w:customStyle="1" w:styleId="WW8Num13z1">
    <w:name w:val="WW8Num13z1"/>
    <w:rPr>
      <w:rFonts w:ascii="OpenSymbol;Arial Unicode MS" w:hAnsi="OpenSymbol;Arial Unicode MS" w:cs="OpenSymbol;Arial Unicode MS"/>
    </w:rPr>
  </w:style>
  <w:style w:type="character" w:customStyle="1" w:styleId="Muydestacado">
    <w:name w:val="Muy destacado"/>
    <w:rPr>
      <w:b/>
      <w:bCs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Nimbus Sans L;Arial" w:hAnsi="Nimbus Sans L;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right" w:pos="9638"/>
      </w:tabs>
    </w:pPr>
    <w:rPr>
      <w:rFonts w:ascii="Bitstream Vera Sans" w:hAnsi="Bitstream Vera Sans" w:cs="Bitstream Vera Sans"/>
      <w:color w:val="808080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  <w:rPr>
      <w:rFonts w:ascii="Verdana" w:hAnsi="Verdana" w:cs="Verdana"/>
      <w:sz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Notaalpie">
    <w:name w:val="Nota al pie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A-Ttulo">
    <w:name w:val="CA-Título"/>
    <w:pPr>
      <w:widowControl w:val="0"/>
      <w:suppressAutoHyphens/>
      <w:spacing w:before="113" w:after="113"/>
      <w:jc w:val="center"/>
    </w:pPr>
    <w:rPr>
      <w:rFonts w:ascii="Verdana" w:eastAsia="Nimbus Sans L;Arial" w:hAnsi="Verdana" w:cs="Lucidasans"/>
      <w:b/>
      <w:caps/>
      <w:color w:val="000000"/>
      <w:sz w:val="28"/>
    </w:rPr>
  </w:style>
  <w:style w:type="paragraph" w:customStyle="1" w:styleId="CA-Titulo1">
    <w:name w:val="CA-Titulo 1"/>
    <w:basedOn w:val="CA-Ttulo"/>
    <w:pPr>
      <w:spacing w:before="227" w:after="170"/>
      <w:ind w:left="567"/>
      <w:jc w:val="left"/>
    </w:pPr>
    <w:rPr>
      <w:rFonts w:cs="Verdana"/>
      <w:sz w:val="24"/>
    </w:rPr>
  </w:style>
  <w:style w:type="paragraph" w:customStyle="1" w:styleId="CA-Ttulo2">
    <w:name w:val="CA-Título 2"/>
    <w:basedOn w:val="CA-Titulo1"/>
    <w:pPr>
      <w:spacing w:before="170" w:after="113"/>
      <w:ind w:left="397"/>
    </w:pPr>
    <w:rPr>
      <w:sz w:val="22"/>
    </w:rPr>
  </w:style>
  <w:style w:type="paragraph" w:customStyle="1" w:styleId="CA-Ttulo3">
    <w:name w:val="CA-Título 3"/>
    <w:basedOn w:val="CA-Titulo1"/>
    <w:pPr>
      <w:spacing w:before="113" w:after="57"/>
      <w:ind w:left="283"/>
    </w:pPr>
    <w:rPr>
      <w:caps w:val="0"/>
      <w:sz w:val="21"/>
    </w:rPr>
  </w:style>
  <w:style w:type="paragraph" w:customStyle="1" w:styleId="CA-Encabezamiento">
    <w:name w:val="CA-Encabezamiento"/>
    <w:basedOn w:val="CA-Prrafo"/>
    <w:pPr>
      <w:jc w:val="right"/>
    </w:pPr>
    <w:rPr>
      <w:color w:val="808080"/>
    </w:rPr>
  </w:style>
  <w:style w:type="paragraph" w:customStyle="1" w:styleId="CA-Prrafo">
    <w:name w:val="CA-Párrafo"/>
    <w:basedOn w:val="CA-Ttulo3"/>
    <w:pPr>
      <w:spacing w:before="57"/>
      <w:ind w:left="0" w:firstLine="227"/>
      <w:jc w:val="both"/>
    </w:pPr>
    <w:rPr>
      <w:b w:val="0"/>
      <w:sz w:val="20"/>
    </w:rPr>
  </w:style>
  <w:style w:type="paragraph" w:customStyle="1" w:styleId="CA-Cita1">
    <w:name w:val="CA-Cita1"/>
    <w:basedOn w:val="CA-Prrafo"/>
    <w:pPr>
      <w:spacing w:before="170" w:after="170"/>
      <w:ind w:left="340" w:right="340" w:firstLine="0"/>
    </w:pPr>
    <w:rPr>
      <w:i/>
    </w:rPr>
  </w:style>
  <w:style w:type="paragraph" w:customStyle="1" w:styleId="CA-Notapie">
    <w:name w:val="CA-Notapie"/>
    <w:basedOn w:val="Notaalpie"/>
    <w:pPr>
      <w:ind w:left="227"/>
    </w:pPr>
    <w:rPr>
      <w:rFonts w:ascii="Verdana" w:hAnsi="Verdana" w:cs="Bitstream Vera Sans"/>
      <w:sz w:val="18"/>
    </w:rPr>
  </w:style>
  <w:style w:type="paragraph" w:customStyle="1" w:styleId="CA-tabla-ttulo">
    <w:name w:val="CA-tabla-título"/>
    <w:basedOn w:val="CA-Prrafo"/>
    <w:pPr>
      <w:spacing w:before="113" w:after="113"/>
      <w:ind w:firstLine="0"/>
      <w:jc w:val="center"/>
    </w:pPr>
    <w:rPr>
      <w:smallCaps/>
    </w:rPr>
  </w:style>
  <w:style w:type="paragraph" w:customStyle="1" w:styleId="CA-tabla-texto">
    <w:name w:val="CA-tabla-texto"/>
    <w:basedOn w:val="CA-Prrafo"/>
    <w:pPr>
      <w:spacing w:before="0" w:after="0"/>
      <w:ind w:firstLine="0"/>
      <w:jc w:val="left"/>
    </w:pPr>
  </w:style>
  <w:style w:type="paragraph" w:customStyle="1" w:styleId="CA-guiones">
    <w:name w:val="CA-guiones"/>
    <w:basedOn w:val="CA-Prrafo"/>
    <w:pPr>
      <w:numPr>
        <w:numId w:val="2"/>
      </w:numPr>
      <w:spacing w:after="0"/>
      <w:ind w:left="0" w:firstLine="170"/>
    </w:pPr>
  </w:style>
  <w:style w:type="paragraph" w:customStyle="1" w:styleId="CA-numeracion">
    <w:name w:val="CA-numeracion"/>
    <w:basedOn w:val="CA-Prrafo"/>
    <w:pPr>
      <w:numPr>
        <w:numId w:val="4"/>
      </w:numPr>
      <w:ind w:left="0" w:firstLine="397"/>
    </w:pPr>
  </w:style>
  <w:style w:type="paragraph" w:styleId="Cita">
    <w:name w:val="Quote"/>
    <w:basedOn w:val="Normal"/>
    <w:pPr>
      <w:spacing w:after="283"/>
      <w:ind w:left="567" w:right="567"/>
    </w:pPr>
  </w:style>
  <w:style w:type="paragraph" w:customStyle="1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"/>
    <w:next w:val="Cuerpodetexto"/>
    <w:pPr>
      <w:spacing w:before="60"/>
      <w:jc w:val="center"/>
    </w:pPr>
    <w:rPr>
      <w:sz w:val="36"/>
      <w:szCs w:val="36"/>
    </w:rPr>
  </w:style>
  <w:style w:type="paragraph" w:customStyle="1" w:styleId="CAnotapie">
    <w:name w:val="CA_notapie"/>
    <w:basedOn w:val="CA-Notapie"/>
  </w:style>
  <w:style w:type="paragraph" w:customStyle="1" w:styleId="Predeterminado">
    <w:name w:val="Predeterminado"/>
    <w:pPr>
      <w:suppressAutoHyphens/>
    </w:pPr>
    <w:rPr>
      <w:rFonts w:ascii="FreeSans" w:eastAsia="DejaVu Sans" w:hAnsi="FreeSans" w:cs="Liberation Sans"/>
      <w:color w:val="000000"/>
      <w:sz w:val="36"/>
    </w:rPr>
  </w:style>
  <w:style w:type="paragraph" w:customStyle="1" w:styleId="Objetoconpuntadeflecha">
    <w:name w:val="Objeto con punta de flecha"/>
    <w:basedOn w:val="Predeterminado"/>
  </w:style>
  <w:style w:type="paragraph" w:customStyle="1" w:styleId="Objetoconsombra">
    <w:name w:val="Objeto con sombra"/>
    <w:basedOn w:val="Predeterminado"/>
  </w:style>
  <w:style w:type="paragraph" w:customStyle="1" w:styleId="Objetosinrelleno">
    <w:name w:val="Objeto sin relleno"/>
    <w:basedOn w:val="Predeterminado"/>
  </w:style>
  <w:style w:type="paragraph" w:customStyle="1" w:styleId="Objetosinrellenonilnea">
    <w:name w:val="Objeto sin relleno ni línea"/>
    <w:basedOn w:val="Predeterminado"/>
  </w:style>
  <w:style w:type="paragraph" w:customStyle="1" w:styleId="Cuerpodetextojustificado">
    <w:name w:val="Cuerpo de texto justificado"/>
    <w:basedOn w:val="Predeterminado"/>
  </w:style>
  <w:style w:type="paragraph" w:customStyle="1" w:styleId="Sangradelaprimeralnea">
    <w:name w:val="Sangría de la primera línea"/>
    <w:basedOn w:val="Predeterminado"/>
    <w:pPr>
      <w:ind w:firstLine="340"/>
    </w:pPr>
  </w:style>
  <w:style w:type="paragraph" w:customStyle="1" w:styleId="Ttulo1">
    <w:name w:val="Título1"/>
    <w:basedOn w:val="Predeterminado"/>
    <w:pPr>
      <w:jc w:val="center"/>
    </w:pPr>
  </w:style>
  <w:style w:type="paragraph" w:customStyle="1" w:styleId="Ttulo2">
    <w:name w:val="Título2"/>
    <w:basedOn w:val="Predeterminado"/>
    <w:pPr>
      <w:spacing w:before="57" w:after="57"/>
      <w:ind w:right="113"/>
      <w:jc w:val="center"/>
    </w:pPr>
  </w:style>
  <w:style w:type="paragraph" w:customStyle="1" w:styleId="Encabezado10">
    <w:name w:val="Encabezado1"/>
    <w:basedOn w:val="Predeterminado"/>
    <w:pPr>
      <w:spacing w:before="238" w:after="119"/>
    </w:pPr>
  </w:style>
  <w:style w:type="paragraph" w:customStyle="1" w:styleId="Encabezado20">
    <w:name w:val="Encabezado2"/>
    <w:basedOn w:val="Predeterminado"/>
    <w:pPr>
      <w:spacing w:before="238" w:after="119"/>
    </w:pPr>
  </w:style>
  <w:style w:type="paragraph" w:customStyle="1" w:styleId="Lneadedimensiones">
    <w:name w:val="Línea de dimensiones"/>
    <w:basedOn w:val="Predeterminado"/>
  </w:style>
  <w:style w:type="paragraph" w:customStyle="1" w:styleId="PredeterminadoLTGliederung1">
    <w:name w:val="Predeterminado~LT~Gliederung 1"/>
    <w:pPr>
      <w:suppressAutoHyphens/>
      <w:spacing w:after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PredeterminadoLTGliederung2">
    <w:name w:val="Predeterminado~LT~Gliederung 2"/>
    <w:basedOn w:val="PredeterminadoLTGliederung1"/>
    <w:pPr>
      <w:spacing w:after="227"/>
    </w:pPr>
    <w:rPr>
      <w:sz w:val="56"/>
    </w:rPr>
  </w:style>
  <w:style w:type="paragraph" w:customStyle="1" w:styleId="PredeterminadoLTGliederung3">
    <w:name w:val="Predeterminado~LT~Gliederung 3"/>
    <w:basedOn w:val="PredeterminadoLTGliederung2"/>
    <w:pPr>
      <w:spacing w:after="170"/>
    </w:pPr>
    <w:rPr>
      <w:sz w:val="48"/>
    </w:rPr>
  </w:style>
  <w:style w:type="paragraph" w:customStyle="1" w:styleId="PredeterminadoLTGliederung4">
    <w:name w:val="Predeterminado~LT~Gliederung 4"/>
    <w:basedOn w:val="PredeterminadoLTGliederung3"/>
    <w:pPr>
      <w:spacing w:after="113"/>
    </w:pPr>
    <w:rPr>
      <w:sz w:val="40"/>
    </w:rPr>
  </w:style>
  <w:style w:type="paragraph" w:customStyle="1" w:styleId="PredeterminadoLTGliederung5">
    <w:name w:val="Predeterminado~LT~Gliederung 5"/>
    <w:basedOn w:val="PredeterminadoLTGliederung4"/>
    <w:pPr>
      <w:spacing w:after="57"/>
    </w:pPr>
  </w:style>
  <w:style w:type="paragraph" w:customStyle="1" w:styleId="PredeterminadoLTGliederung6">
    <w:name w:val="Predeterminado~LT~Gliederung 6"/>
    <w:basedOn w:val="PredeterminadoLTGliederung5"/>
  </w:style>
  <w:style w:type="paragraph" w:customStyle="1" w:styleId="PredeterminadoLTGliederung7">
    <w:name w:val="Predeterminado~LT~Gliederung 7"/>
    <w:basedOn w:val="PredeterminadoLTGliederung6"/>
  </w:style>
  <w:style w:type="paragraph" w:customStyle="1" w:styleId="PredeterminadoLTGliederung8">
    <w:name w:val="Predeterminado~LT~Gliederung 8"/>
    <w:basedOn w:val="PredeterminadoLTGliederung7"/>
  </w:style>
  <w:style w:type="paragraph" w:customStyle="1" w:styleId="PredeterminadoLTGliederung9">
    <w:name w:val="Predeterminado~LT~Gliederung 9"/>
    <w:basedOn w:val="PredeterminadoLTGliederung8"/>
  </w:style>
  <w:style w:type="paragraph" w:customStyle="1" w:styleId="PredeterminadoLTTitel">
    <w:name w:val="Predeterminado~LT~Titel"/>
    <w:pPr>
      <w:suppressAutoHyphens/>
      <w:jc w:val="center"/>
    </w:pPr>
    <w:rPr>
      <w:rFonts w:ascii="FreeSans" w:eastAsia="DejaVu Sans" w:hAnsi="FreeSans" w:cs="Liberation Sans"/>
      <w:color w:val="000000"/>
      <w:sz w:val="88"/>
    </w:rPr>
  </w:style>
  <w:style w:type="paragraph" w:customStyle="1" w:styleId="PredeterminadoLTUntertitel">
    <w:name w:val="Predeterminado~LT~Untertitel"/>
    <w:pPr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PredeterminadoLTNotizen">
    <w:name w:val="Predeterminado~LT~Notizen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PredeterminadoLTHintergrundobjekte">
    <w:name w:val="Predeterminado~LT~Hintergrundobjekte"/>
    <w:pPr>
      <w:suppressAutoHyphens/>
    </w:pPr>
    <w:rPr>
      <w:rFonts w:eastAsia="DejaVu Sans" w:cs="Liberation Sans"/>
    </w:rPr>
  </w:style>
  <w:style w:type="paragraph" w:customStyle="1" w:styleId="PredeterminadoLTHintergrund">
    <w:name w:val="Predeterminado~LT~Hintergrund"/>
    <w:pPr>
      <w:suppressAutoHyphens/>
    </w:pPr>
    <w:rPr>
      <w:rFonts w:eastAsia="DejaVu Sans" w:cs="Liberation Sans"/>
    </w:rPr>
  </w:style>
  <w:style w:type="paragraph" w:customStyle="1" w:styleId="default">
    <w:name w:val="default"/>
    <w:pPr>
      <w:suppressAutoHyphens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bjetosdefondo">
    <w:name w:val="Objetos de fondo"/>
    <w:pPr>
      <w:suppressAutoHyphens/>
    </w:pPr>
    <w:rPr>
      <w:rFonts w:eastAsia="DejaVu Sans" w:cs="Liberation Sans"/>
    </w:rPr>
  </w:style>
  <w:style w:type="paragraph" w:customStyle="1" w:styleId="Fondo">
    <w:name w:val="Fondo"/>
    <w:pPr>
      <w:suppressAutoHyphens/>
    </w:pPr>
    <w:rPr>
      <w:rFonts w:eastAsia="DejaVu Sans" w:cs="Liberation Sans"/>
    </w:rPr>
  </w:style>
  <w:style w:type="paragraph" w:customStyle="1" w:styleId="Notas">
    <w:name w:val="Notas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Esquema1">
    <w:name w:val="Esquema 1"/>
    <w:pPr>
      <w:suppressAutoHyphens/>
      <w:spacing w:after="283"/>
    </w:pPr>
    <w:rPr>
      <w:rFonts w:ascii="FreeSans" w:eastAsia="DejaVu Sans" w:hAnsi="FreeSans" w:cs="Liberation Sans"/>
      <w:color w:val="000000"/>
      <w:sz w:val="64"/>
    </w:rPr>
  </w:style>
  <w:style w:type="paragraph" w:customStyle="1" w:styleId="Esquema2">
    <w:name w:val="Esquema 2"/>
    <w:basedOn w:val="Esquema1"/>
    <w:pPr>
      <w:spacing w:after="227"/>
    </w:pPr>
    <w:rPr>
      <w:sz w:val="56"/>
    </w:rPr>
  </w:style>
  <w:style w:type="paragraph" w:customStyle="1" w:styleId="Esquema3">
    <w:name w:val="Esquema 3"/>
    <w:basedOn w:val="Esquema2"/>
    <w:pPr>
      <w:spacing w:after="170"/>
    </w:pPr>
    <w:rPr>
      <w:sz w:val="48"/>
    </w:rPr>
  </w:style>
  <w:style w:type="paragraph" w:customStyle="1" w:styleId="Esquema4">
    <w:name w:val="Esquema 4"/>
    <w:basedOn w:val="Esquema3"/>
    <w:pPr>
      <w:spacing w:after="113"/>
    </w:pPr>
    <w:rPr>
      <w:sz w:val="40"/>
    </w:rPr>
  </w:style>
  <w:style w:type="paragraph" w:customStyle="1" w:styleId="Esquema5">
    <w:name w:val="Esquema 5"/>
    <w:basedOn w:val="Esquema4"/>
    <w:pPr>
      <w:spacing w:after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EnlacedeInternetyavisitado0">
    <w:name w:val="Enlace de Internet ya visitado"/>
    <w:pPr>
      <w:suppressAutoHyphens/>
    </w:pPr>
    <w:rPr>
      <w:rFonts w:eastAsia="DejaVu Sans" w:cs="Liberation Sans"/>
      <w:color w:val="800000"/>
      <w:u w:val="single"/>
    </w:rPr>
  </w:style>
  <w:style w:type="paragraph" w:customStyle="1" w:styleId="EnlacedeInternet0">
    <w:name w:val="Enlace de Internet"/>
    <w:pPr>
      <w:suppressAutoHyphens/>
    </w:pPr>
    <w:rPr>
      <w:rFonts w:eastAsia="DejaVu Sans" w:cs="Liberation Sans"/>
      <w:color w:val="000080"/>
      <w:u w:val="single"/>
    </w:rPr>
  </w:style>
  <w:style w:type="paragraph" w:customStyle="1" w:styleId="Vietas0">
    <w:name w:val="Viñetas"/>
    <w:pPr>
      <w:suppressAutoHyphens/>
    </w:pPr>
    <w:rPr>
      <w:rFonts w:ascii="OpenSymbol;Arial Unicode MS" w:eastAsia="DejaVu Sans" w:hAnsi="OpenSymbol;Arial Unicode MS" w:cs="Liberation Sans"/>
    </w:rPr>
  </w:style>
  <w:style w:type="paragraph" w:customStyle="1" w:styleId="WW-Caracteresdenotafinal0">
    <w:name w:val="WW-Caracteres de nota final"/>
    <w:pPr>
      <w:suppressAutoHyphens/>
    </w:pPr>
    <w:rPr>
      <w:rFonts w:eastAsia="DejaVu Sans" w:cs="Liberation Sans"/>
    </w:rPr>
  </w:style>
  <w:style w:type="paragraph" w:customStyle="1" w:styleId="Caracteresdenotafinal0">
    <w:name w:val="Caracteres de nota final"/>
    <w:pPr>
      <w:suppressAutoHyphens/>
    </w:pPr>
    <w:rPr>
      <w:rFonts w:eastAsia="DejaVu Sans" w:cs="Liberation Sans"/>
    </w:rPr>
  </w:style>
  <w:style w:type="paragraph" w:customStyle="1" w:styleId="Ancladenotaalpie0">
    <w:name w:val="Ancla de nota al pie"/>
    <w:pPr>
      <w:suppressAutoHyphens/>
    </w:pPr>
    <w:rPr>
      <w:rFonts w:eastAsia="DejaVu Sans" w:cs="Liberation Sans"/>
    </w:rPr>
  </w:style>
  <w:style w:type="paragraph" w:customStyle="1" w:styleId="Smbolosdenumeracin0">
    <w:name w:val="Símbolos de numeración"/>
    <w:pPr>
      <w:suppressAutoHyphens/>
    </w:pPr>
    <w:rPr>
      <w:rFonts w:eastAsia="DejaVu Sans" w:cs="Liberation Sans"/>
    </w:rPr>
  </w:style>
  <w:style w:type="paragraph" w:customStyle="1" w:styleId="Caracteresdenotaalpie0">
    <w:name w:val="Caracteres de nota al pie"/>
    <w:pPr>
      <w:suppressAutoHyphens/>
    </w:pPr>
    <w:rPr>
      <w:rFonts w:eastAsia="DejaVu Sans" w:cs="Liberation Sans"/>
    </w:rPr>
  </w:style>
  <w:style w:type="paragraph" w:customStyle="1" w:styleId="WW8Num4z00">
    <w:name w:val="WW8Num4z0"/>
    <w:pPr>
      <w:suppressAutoHyphens/>
    </w:pPr>
    <w:rPr>
      <w:rFonts w:ascii="Wingdings" w:eastAsia="DejaVu Sans" w:hAnsi="Wingdings" w:cs="Liberation Sans"/>
    </w:rPr>
  </w:style>
  <w:style w:type="paragraph" w:customStyle="1" w:styleId="WW8Num3z00">
    <w:name w:val="WW8Num3z0"/>
    <w:pPr>
      <w:suppressAutoHyphens/>
    </w:pPr>
    <w:rPr>
      <w:rFonts w:ascii="Wingdings" w:eastAsia="DejaVu Sans" w:hAnsi="Wingdings" w:cs="Liberation Sans"/>
    </w:rPr>
  </w:style>
  <w:style w:type="paragraph" w:customStyle="1" w:styleId="WW8Num2z80">
    <w:name w:val="WW8Num2z8"/>
    <w:pPr>
      <w:suppressAutoHyphens/>
    </w:pPr>
    <w:rPr>
      <w:rFonts w:eastAsia="DejaVu Sans" w:cs="Liberation Sans"/>
    </w:rPr>
  </w:style>
  <w:style w:type="paragraph" w:customStyle="1" w:styleId="WW8Num2z70">
    <w:name w:val="WW8Num2z7"/>
    <w:pPr>
      <w:suppressAutoHyphens/>
    </w:pPr>
    <w:rPr>
      <w:rFonts w:eastAsia="DejaVu Sans" w:cs="Liberation Sans"/>
    </w:rPr>
  </w:style>
  <w:style w:type="paragraph" w:customStyle="1" w:styleId="WW8Num2z60">
    <w:name w:val="WW8Num2z6"/>
    <w:pPr>
      <w:suppressAutoHyphens/>
    </w:pPr>
    <w:rPr>
      <w:rFonts w:eastAsia="DejaVu Sans" w:cs="Liberation Sans"/>
    </w:rPr>
  </w:style>
  <w:style w:type="paragraph" w:customStyle="1" w:styleId="WW8Num2z50">
    <w:name w:val="WW8Num2z5"/>
    <w:pPr>
      <w:suppressAutoHyphens/>
    </w:pPr>
    <w:rPr>
      <w:rFonts w:eastAsia="DejaVu Sans" w:cs="Liberation Sans"/>
    </w:rPr>
  </w:style>
  <w:style w:type="paragraph" w:customStyle="1" w:styleId="WW8Num2z40">
    <w:name w:val="WW8Num2z4"/>
    <w:pPr>
      <w:suppressAutoHyphens/>
    </w:pPr>
    <w:rPr>
      <w:rFonts w:eastAsia="DejaVu Sans" w:cs="Liberation Sans"/>
    </w:rPr>
  </w:style>
  <w:style w:type="paragraph" w:customStyle="1" w:styleId="WW8Num2z30">
    <w:name w:val="WW8Num2z3"/>
    <w:pPr>
      <w:suppressAutoHyphens/>
    </w:pPr>
    <w:rPr>
      <w:rFonts w:eastAsia="DejaVu Sans" w:cs="Liberation Sans"/>
    </w:rPr>
  </w:style>
  <w:style w:type="paragraph" w:customStyle="1" w:styleId="WW8Num2z20">
    <w:name w:val="WW8Num2z2"/>
    <w:pPr>
      <w:suppressAutoHyphens/>
    </w:pPr>
    <w:rPr>
      <w:rFonts w:eastAsia="DejaVu Sans" w:cs="Liberation Sans"/>
    </w:rPr>
  </w:style>
  <w:style w:type="paragraph" w:customStyle="1" w:styleId="WW8Num2z10">
    <w:name w:val="WW8Num2z1"/>
    <w:pPr>
      <w:suppressAutoHyphens/>
    </w:pPr>
    <w:rPr>
      <w:rFonts w:eastAsia="DejaVu Sans" w:cs="Liberation Sans"/>
    </w:rPr>
  </w:style>
  <w:style w:type="paragraph" w:customStyle="1" w:styleId="WW8Num2z00">
    <w:name w:val="WW8Num2z0"/>
    <w:pPr>
      <w:suppressAutoHyphens/>
    </w:pPr>
    <w:rPr>
      <w:rFonts w:eastAsia="DejaVu Sans" w:cs="Liberation Sans"/>
    </w:rPr>
  </w:style>
  <w:style w:type="paragraph" w:customStyle="1" w:styleId="WW8Num1z80">
    <w:name w:val="WW8Num1z8"/>
    <w:pPr>
      <w:suppressAutoHyphens/>
    </w:pPr>
    <w:rPr>
      <w:rFonts w:eastAsia="DejaVu Sans" w:cs="Liberation Sans"/>
    </w:rPr>
  </w:style>
  <w:style w:type="paragraph" w:customStyle="1" w:styleId="WW8Num1z70">
    <w:name w:val="WW8Num1z7"/>
    <w:pPr>
      <w:suppressAutoHyphens/>
    </w:pPr>
    <w:rPr>
      <w:rFonts w:eastAsia="DejaVu Sans" w:cs="Liberation Sans"/>
    </w:rPr>
  </w:style>
  <w:style w:type="paragraph" w:customStyle="1" w:styleId="WW8Num1z60">
    <w:name w:val="WW8Num1z6"/>
    <w:pPr>
      <w:suppressAutoHyphens/>
    </w:pPr>
    <w:rPr>
      <w:rFonts w:eastAsia="DejaVu Sans" w:cs="Liberation Sans"/>
    </w:rPr>
  </w:style>
  <w:style w:type="paragraph" w:customStyle="1" w:styleId="WW8Num1z50">
    <w:name w:val="WW8Num1z5"/>
    <w:pPr>
      <w:suppressAutoHyphens/>
    </w:pPr>
    <w:rPr>
      <w:rFonts w:eastAsia="DejaVu Sans" w:cs="Liberation Sans"/>
    </w:rPr>
  </w:style>
  <w:style w:type="paragraph" w:customStyle="1" w:styleId="WW8Num1z40">
    <w:name w:val="WW8Num1z4"/>
    <w:pPr>
      <w:suppressAutoHyphens/>
    </w:pPr>
    <w:rPr>
      <w:rFonts w:eastAsia="DejaVu Sans" w:cs="Liberation Sans"/>
    </w:rPr>
  </w:style>
  <w:style w:type="paragraph" w:customStyle="1" w:styleId="WW8Num1z30">
    <w:name w:val="WW8Num1z3"/>
    <w:pPr>
      <w:suppressAutoHyphens/>
    </w:pPr>
    <w:rPr>
      <w:rFonts w:eastAsia="DejaVu Sans" w:cs="Liberation Sans"/>
    </w:rPr>
  </w:style>
  <w:style w:type="paragraph" w:customStyle="1" w:styleId="WW8Num1z20">
    <w:name w:val="WW8Num1z2"/>
    <w:pPr>
      <w:suppressAutoHyphens/>
    </w:pPr>
    <w:rPr>
      <w:rFonts w:eastAsia="DejaVu Sans" w:cs="Liberation Sans"/>
    </w:rPr>
  </w:style>
  <w:style w:type="paragraph" w:customStyle="1" w:styleId="WW8Num1z10">
    <w:name w:val="WW8Num1z1"/>
    <w:pPr>
      <w:suppressAutoHyphens/>
    </w:pPr>
    <w:rPr>
      <w:rFonts w:eastAsia="DejaVu Sans" w:cs="Liberation Sans"/>
    </w:rPr>
  </w:style>
  <w:style w:type="paragraph" w:customStyle="1" w:styleId="WW8Num1z00">
    <w:name w:val="WW8Num1z0"/>
    <w:pPr>
      <w:suppressAutoHyphens/>
    </w:pPr>
    <w:rPr>
      <w:rFonts w:eastAsia="DejaVu Sans" w:cs="Liberation Sans"/>
    </w:rPr>
  </w:style>
  <w:style w:type="paragraph" w:customStyle="1" w:styleId="Ancladenotafinal0">
    <w:name w:val="Ancla de nota final"/>
    <w:pPr>
      <w:suppressAutoHyphens/>
    </w:pPr>
    <w:rPr>
      <w:rFonts w:eastAsia="DejaVu Sans" w:cs="Liberation Sans"/>
    </w:rPr>
  </w:style>
  <w:style w:type="paragraph" w:styleId="Prrafodelista">
    <w:name w:val="List Paragraph"/>
    <w:basedOn w:val="Normal"/>
    <w:pPr>
      <w:spacing w:after="160"/>
      <w:ind w:left="720"/>
      <w:contextualSpacing/>
    </w:pPr>
  </w:style>
  <w:style w:type="paragraph" w:customStyle="1" w:styleId="CA-Tabla-ttulo0">
    <w:name w:val="CA-Tabla-título"/>
    <w:next w:val="CA-Prrafo"/>
    <w:pPr>
      <w:widowControl w:val="0"/>
      <w:suppressAutoHyphens/>
      <w:jc w:val="center"/>
    </w:pPr>
    <w:rPr>
      <w:rFonts w:ascii="Tahoma" w:eastAsia="Nimbus Sans L;Arial" w:hAnsi="Tahoma" w:cs="Tahoma"/>
      <w:b/>
      <w:color w:val="000000"/>
      <w:lang w:bidi="ar-SA"/>
    </w:rPr>
  </w:style>
  <w:style w:type="paragraph" w:customStyle="1" w:styleId="CA-Tabla-texto0">
    <w:name w:val="CA-Tabla-texto"/>
    <w:basedOn w:val="Contenidodelatabla"/>
    <w:pPr>
      <w:jc w:val="both"/>
    </w:pPr>
    <w:rPr>
      <w:rFonts w:ascii="Verdana" w:eastAsia="Verdana" w:hAnsi="Verdana" w:cs="Verdana"/>
      <w:sz w:val="18"/>
    </w:rPr>
  </w:style>
  <w:style w:type="numbering" w:customStyle="1" w:styleId="Lista1">
    <w:name w:val="Lista 1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2">
    <w:name w:val="WW8Num12"/>
  </w:style>
  <w:style w:type="numbering" w:customStyle="1" w:styleId="WW8Num18">
    <w:name w:val="WW8Num18"/>
  </w:style>
  <w:style w:type="numbering" w:customStyle="1" w:styleId="WW8Num13">
    <w:name w:val="WW8Num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uacoop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ICM</cp:lastModifiedBy>
  <cp:revision>2</cp:revision>
  <cp:lastPrinted>2007-04-27T17:29:00Z</cp:lastPrinted>
  <dcterms:created xsi:type="dcterms:W3CDTF">2021-04-16T12:56:00Z</dcterms:created>
  <dcterms:modified xsi:type="dcterms:W3CDTF">2021-04-16T12:56:00Z</dcterms:modified>
  <dc:language>es-ES</dc:language>
</cp:coreProperties>
</file>